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 w:before="2000"/>
        <w:jc w:val="center"/>
      </w:pPr>
      <w:r>
        <w:rPr>
          <w:b/>
          <w:bCs/>
          <w:sz w:val="72"/>
          <w:szCs w:val="72"/>
        </w:rPr>
        <w:t xml:space="preserve">A short survey about whether you read instructions</w:t>
      </w:r>
    </w:p>
    <w:p>
      <w:pPr>
        <w:spacing w:after="400"/>
        <w:jc w:val="center"/>
      </w:pPr>
      <w:r>
        <w:rPr>
          <w:sz w:val="48"/>
          <w:szCs w:val="48"/>
        </w:rPr>
        <w:t xml:space="preserve">Results</w:t>
      </w:r>
    </w:p>
    <w:p>
      <w:pPr>
        <w:spacing w:after="100"/>
        <w:jc w:val="center"/>
      </w:pPr>
      <w:r>
        <w:rPr>
          <w:i/>
          <w:iCs/>
          <w:sz w:val="28"/>
          <w:szCs w:val="28"/>
        </w:rPr>
        <w:t xml:space="preserve">Report generated: September 25, 2026</w:t>
      </w:r>
    </w:p>
    <w:p>
      <w:pPr>
        <w:spacing w:after="2000"/>
        <w:jc w:val="center"/>
      </w:pPr>
      <w:r>
        <w:rPr>
          <w:i/>
          <w:iCs/>
          <w:color w:val="666666"/>
          <w:sz w:val="22"/>
          <w:szCs w:val="22"/>
        </w:rPr>
        <w:t xml:space="preserve">Survey published: September 25, 2026</w:t>
      </w:r>
    </w:p>
    <w:p>
      <w:r>
        <w:br w:type="page"/>
      </w:r>
    </w:p>
    <w:p>
      <w:pPr>
        <w:pStyle w:val="Heading1"/>
        <w:spacing w:after="300"/>
      </w:pPr>
      <w:r>
        <w:rPr>
          <w:b/>
          <w:bCs/>
          <w:sz w:val="32"/>
          <w:szCs w:val="32"/>
        </w:rPr>
        <w:t xml:space="preserve">Table of Contents</w:t>
      </w:r>
    </w:p>
    <w:p>
      <w:pPr>
        <w:spacing w:after="100"/>
      </w:pPr>
      <w:hyperlink w:history="1" w:anchor="toc-overview">
        <w:r>
          <w:rPr>
            <w:sz w:val="22"/>
            <w:szCs w:val="22"/>
          </w:rPr>
          <w:t xml:space="preserve">Survey Overview</w:t>
        </w:r>
      </w:hyperlink>
    </w:p>
    <w:p>
      <w:pPr>
        <w:spacing w:after="100"/>
      </w:pPr>
      <w:hyperlink w:history="1" w:anchor="toc-results">
        <w:r>
          <w:rPr>
            <w:sz w:val="22"/>
            <w:szCs w:val="22"/>
          </w:rPr>
          <w:t xml:space="preserve">Survey Results</w:t>
        </w:r>
      </w:hyperlink>
    </w:p>
    <w:p>
      <w:r>
        <w:br w:type="page"/>
      </w:r>
    </w:p>
    <w:p>
      <w:pPr>
        <w:pStyle w:val="Heading1"/>
        <w:spacing w:after="300"/>
      </w:pPr>
      <w:bookmarkStart w:name="toc-overview" w:id="1"/>
      <w:r>
        <w:rPr>
          <w:b/>
          <w:bCs/>
          <w:sz w:val="36"/>
          <w:szCs w:val="36"/>
        </w:rPr>
        <w:t xml:space="preserve">Survey Overview</w:t>
      </w:r>
      <w:bookmarkEnd w:id="1"/>
    </w:p>
    <w:p>
      <w:pPr>
        <w:pStyle w:val="Heading2"/>
        <w:spacing w:after="100" w:before="200"/>
      </w:pPr>
      <w:r>
        <w:rPr>
          <w:b/>
          <w:bCs/>
          <w:sz w:val="26"/>
          <w:szCs w:val="26"/>
        </w:rPr>
        <w:t xml:space="preserve">Instructions Provided To Respondents</w:t>
      </w:r>
    </w:p>
    <w:p>
      <w:pPr>
        <w:spacing w:after="200"/>
      </w:pPr>
      <w:r>
        <w:rPr>
          <w:sz w:val="22"/>
          <w:szCs w:val="22"/>
        </w:rPr>
        <w:t xml:space="preserve">Welcome — this is a real Candor survey, the same thing your people would see. It takes about two minutes, and there's no name or email field anywhere in it: you came to look around, not to be looked up. One heads-up — your answer to one question decides whether you ever see the next one.</w:t>
      </w:r>
    </w:p>
    <w:p>
      <w:pPr>
        <w:pStyle w:val="Heading2"/>
        <w:spacing w:after="100" w:before="200"/>
      </w:pPr>
      <w:r>
        <w:rPr>
          <w:b/>
          <w:bCs/>
          <w:sz w:val="26"/>
          <w:szCs w:val="26"/>
        </w:rPr>
        <w:t xml:space="preserve">Respondent Metrics</w:t>
      </w:r>
    </w:p>
    <w:p>
      <w:pPr>
        <w:spacing w:after="50"/>
      </w:pPr>
      <w:r>
        <w:rPr>
          <w:sz w:val="22"/>
          <w:szCs w:val="22"/>
        </w:rPr>
        <w:t xml:space="preserve">Respondents: 20</w:t>
      </w:r>
    </w:p>
    <w:p>
      <w:pPr>
        <w:spacing w:after="50"/>
      </w:pPr>
      <w:r>
        <w:rPr>
          <w:sz w:val="22"/>
          <w:szCs w:val="22"/>
        </w:rPr>
        <w:t xml:space="preserve">First Response: September 25, 2026</w:t>
      </w:r>
    </w:p>
    <w:p>
      <w:pPr>
        <w:spacing w:after="200"/>
      </w:pPr>
      <w:r>
        <w:rPr>
          <w:sz w:val="22"/>
          <w:szCs w:val="22"/>
        </w:rPr>
        <w:t xml:space="preserve">Last Response: September 25, 2026</w:t>
      </w:r>
    </w:p>
    <w:p>
      <w:r>
        <w:br w:type="page"/>
      </w:r>
    </w:p>
    <w:p>
      <w:pPr>
        <w:pStyle w:val="Heading1"/>
        <w:spacing w:after="200" w:before="200"/>
      </w:pPr>
      <w:bookmarkStart w:name="toc-results" w:id="1"/>
      <w:r>
        <w:rPr>
          <w:b/>
          <w:bCs/>
          <w:sz w:val="36"/>
          <w:szCs w:val="36"/>
        </w:rPr>
        <w:t xml:space="preserve">Survey Results</w:t>
      </w:r>
      <w:bookmarkEnd w:id="1"/>
    </w:p>
    <w:p>
      <w:pPr>
        <w:spacing w:after="400"/>
      </w:pPr>
      <w:r>
        <w:rPr>
          <w:sz w:val="22"/>
          <w:szCs w:val="22"/>
        </w:rPr>
        <w:t xml:space="preserve">The charts below show the responses to each survey question.</w:t>
      </w:r>
    </w:p>
    <w:p>
      <w:pPr>
        <w:pStyle w:val="Heading3"/>
        <w:keepNext/>
        <w:shd w:fill="EEEEEE"/>
        <w:spacing w:after="100" w:before="300"/>
      </w:pPr>
      <w:r>
        <w:rPr>
          <w:b/>
          <w:bCs/>
          <w:sz w:val="24"/>
          <w:szCs w:val="24"/>
        </w:rPr>
        <w:t xml:space="preserve">#1 A new gadget arrives. The instructions are:</w:t>
      </w:r>
    </w:p>
    <w:p>
      <w:pPr>
        <w:keepNext/>
        <w:spacing w:after="200"/>
      </w:pPr>
      <w:r>
        <w:rPr>
          <w:color w:val="666666"/>
          <w:sz w:val="20"/>
          <w:szCs w:val="20"/>
        </w:rPr>
        <w:t xml:space="preserve">20 responses</w:t>
      </w:r>
    </w:p>
    <w:p>
      <w:pPr>
        <w:spacing w:after="300"/>
      </w:pPr>
      <w:r>
        <w:drawing>
          <wp:inline distT="0" distB="0" distL="0" distR="0">
            <wp:extent cx="4572000" cy="1685925"/>
            <wp:effectExtent t="0" r="0" b="0" l="0"/>
            <wp:docPr id="1" name="#1 A new gadget arrives. The instructions are:" descr="#1 A new gadget arrives. The instructions are: — bar chart of 20 responses to this question. Read fully before touching anything: 3 (15%); Skimmed while already assembling: 7 (35%); Consulted only when something goes wrong: 7 (35%); Decoration: 3 (15%)." title="#1 A new gadget arrives. The instructions are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</w:pPr>
    </w:p>
    <w:p>
      <w:pPr>
        <w:pStyle w:val="Heading3"/>
        <w:keepNext/>
        <w:shd w:fill="EEEEEE"/>
        <w:spacing w:after="100" w:before="300"/>
      </w:pPr>
      <w:r>
        <w:rPr>
          <w:b/>
          <w:bCs/>
          <w:sz w:val="24"/>
          <w:szCs w:val="24"/>
        </w:rPr>
        <w:t xml:space="preserve">#2 Recipes:</w:t>
      </w:r>
    </w:p>
    <w:p>
      <w:pPr>
        <w:keepNext/>
        <w:spacing w:after="200"/>
      </w:pPr>
      <w:r>
        <w:rPr>
          <w:color w:val="666666"/>
          <w:sz w:val="20"/>
          <w:szCs w:val="20"/>
        </w:rPr>
        <w:t xml:space="preserve">20 responses</w:t>
      </w:r>
    </w:p>
    <w:p>
      <w:pPr>
        <w:spacing w:after="300"/>
      </w:pPr>
      <w:r>
        <w:drawing>
          <wp:inline distT="0" distB="0" distL="0" distR="0">
            <wp:extent cx="4572000" cy="828675"/>
            <wp:effectExtent t="0" r="0" b="0" l="0"/>
            <wp:docPr id="1" name="Recipes: — Scale between." descr="Recipes: — Scale between." title="Recipes: — Scale betwe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keepNext/>
        <w:shd w:fill="EEEEEE"/>
        <w:spacing w:after="100" w:before="300"/>
      </w:pPr>
      <w:r>
        <w:rPr>
          <w:b/>
          <w:bCs/>
          <w:sz w:val="24"/>
          <w:szCs w:val="24"/>
        </w:rPr>
        <w:t xml:space="preserve">#3 Have you ever finished assembling furniture and had parts left over?</w:t>
      </w:r>
    </w:p>
    <w:p>
      <w:pPr>
        <w:keepNext/>
        <w:spacing w:after="200"/>
      </w:pPr>
      <w:r>
        <w:rPr>
          <w:color w:val="666666"/>
          <w:sz w:val="20"/>
          <w:szCs w:val="20"/>
        </w:rPr>
        <w:t xml:space="preserve">20 responses</w:t>
      </w:r>
    </w:p>
    <w:p>
      <w:pPr>
        <w:spacing w:after="300"/>
      </w:pPr>
      <w:r>
        <w:drawing>
          <wp:inline distT="0" distB="0" distL="0" distR="0">
            <wp:extent cx="4572000" cy="914400"/>
            <wp:effectExtent t="0" r="0" b="0" l="0"/>
            <wp:docPr id="1" name="#3 Have you ever finished assembling furniture and had parts left over?" descr="#3 Have you ever finished assembling furniture and had parts left over? — bar chart of 20 responses to this question. Yes: 14 (70%); No: 6 (30%)." title="#3 Have you ever finished assembling furniture and had parts left over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</w:pPr>
    </w:p>
    <w:p>
      <w:pPr>
        <w:pStyle w:val="Heading3"/>
        <w:keepNext/>
        <w:shd w:fill="EEEEEE"/>
        <w:spacing w:after="100" w:before="300"/>
      </w:pPr>
      <w:r>
        <w:rPr>
          <w:b/>
          <w:bCs/>
          <w:sz w:val="24"/>
          <w:szCs w:val="24"/>
        </w:rPr>
        <w:t xml:space="preserve">#4 And how do you feel about those parts?</w:t>
      </w:r>
    </w:p>
    <w:p>
      <w:pPr>
        <w:keepNext/>
        <w:spacing w:after="200"/>
      </w:pPr>
      <w:r>
        <w:rPr>
          <w:color w:val="666666"/>
          <w:sz w:val="20"/>
          <w:szCs w:val="20"/>
        </w:rPr>
        <w:t xml:space="preserve">14 responses</w:t>
      </w:r>
    </w:p>
    <w:p>
      <w:pPr>
        <w:spacing w:after="300"/>
      </w:pPr>
      <w:r>
        <w:drawing>
          <wp:inline distT="0" distB="0" distL="0" distR="0">
            <wp:extent cx="4572000" cy="1685925"/>
            <wp:effectExtent t="0" r="0" b="0" l="0"/>
            <wp:docPr id="1" name="#4 And how do you feel about those parts?" descr="#4 And how do you feel about those parts? — bar chart of 14 responses to this question. Concerned, quietly: 2 (14%); They're clearly spares: 5 (36%); They live in a drawer of mystery items now: 5 (36%); We don't discuss the drawer: 2 (14%)." title="#4 And how do you feel about those parts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</w:pPr>
    </w:p>
    <w:p>
      <w:pPr>
        <w:pStyle w:val="Heading3"/>
        <w:keepNext/>
        <w:shd w:fill="EEEEEE"/>
        <w:spacing w:after="100" w:before="300"/>
      </w:pPr>
      <w:r>
        <w:rPr>
          <w:b/>
          <w:bCs/>
          <w:sz w:val="24"/>
          <w:szCs w:val="24"/>
        </w:rPr>
        <w:t xml:space="preserve">#5 Warranty cards:</w:t>
      </w:r>
    </w:p>
    <w:p>
      <w:pPr>
        <w:keepNext/>
        <w:spacing w:after="200"/>
      </w:pPr>
      <w:r>
        <w:rPr>
          <w:color w:val="666666"/>
          <w:sz w:val="20"/>
          <w:szCs w:val="20"/>
        </w:rPr>
        <w:t xml:space="preserve">20 responses</w:t>
      </w:r>
    </w:p>
    <w:p>
      <w:pPr>
        <w:spacing w:after="300"/>
      </w:pPr>
      <w:r>
        <w:drawing>
          <wp:inline distT="0" distB="0" distL="0" distR="0">
            <wp:extent cx="4572000" cy="1304925"/>
            <wp:effectExtent t="0" r="0" b="0" l="0"/>
            <wp:docPr id="1" name="#5 Warranty cards:" descr="#5 Warranty cards: — bar chart of 20 responses to this question. Filled out and mailed, like a responsible adult: 3 (15%); Kept somewhere safe, allegedly: 9 (45%); Recycled on sight: 8 (40%)." title="#5 Warranty cards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</w:pPr>
    </w:p>
    <w:p>
      <w:pPr>
        <w:pStyle w:val="Heading3"/>
        <w:keepNext/>
        <w:shd w:fill="EEEEEE"/>
        <w:spacing w:after="100" w:before="300"/>
      </w:pPr>
      <w:r>
        <w:rPr>
          <w:b/>
          <w:bCs/>
          <w:sz w:val="24"/>
          <w:szCs w:val="24"/>
        </w:rPr>
        <w:t xml:space="preserve">#6 What’s the best instruction you’ve ever ignored — and how did it go?</w:t>
      </w:r>
    </w:p>
    <w:p>
      <w:pPr>
        <w:keepNext/>
        <w:spacing w:after="200"/>
      </w:pPr>
      <w:r>
        <w:rPr>
          <w:color w:val="666666"/>
          <w:sz w:val="20"/>
          <w:szCs w:val="20"/>
        </w:rPr>
        <w:t xml:space="preserve">11 responses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20"/>
          <w:szCs w:val="20"/>
        </w:rPr>
        <w:t xml:space="preserve">Read all instructions before beginning. I began. (1 person)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20"/>
          <w:szCs w:val="20"/>
        </w:rPr>
        <w:t xml:space="preserve">Tighten every screw at the end. I tightened them at the start. The drawer closes at an angle now. (1 person)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20"/>
          <w:szCs w:val="20"/>
        </w:rPr>
        <w:t xml:space="preserve">Rest the dough for an hour. We were hungry. The bread was fine. (1 person)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20"/>
          <w:szCs w:val="20"/>
        </w:rPr>
        <w:t xml:space="preserve">Assemble on a soft surface. The floor has a scratch I now call character. (1 person)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20"/>
          <w:szCs w:val="20"/>
        </w:rPr>
        <w:t xml:space="preserve">Let the paint dry overnight. It had a fingerprint by nine. (1 person)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20"/>
          <w:szCs w:val="20"/>
        </w:rPr>
        <w:t xml:space="preserve">Two-person assembly. It took one person and one afternoon. (1 person)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20"/>
          <w:szCs w:val="20"/>
        </w:rPr>
        <w:t xml:space="preserve">Wash before first use. It was a spatula. It was fine. (1 person)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20"/>
          <w:szCs w:val="20"/>
        </w:rPr>
        <w:t xml:space="preserve">Do not stand on the top step. I did not. I thought about it a lot. (1 person)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20"/>
          <w:szCs w:val="20"/>
        </w:rPr>
        <w:t xml:space="preserve">Keep your receipt. (1 person)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20"/>
          <w:szCs w:val="20"/>
        </w:rPr>
        <w:t xml:space="preserve">None. I read them, and it went the way they said it would. (1 person)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20"/>
          <w:szCs w:val="20"/>
        </w:rPr>
        <w:t xml:space="preserve">Charge fully before first use. I used it at forty percent and nothing bad happened. (1 person)</w:t>
      </w:r>
    </w:p>
    <w:p>
      <w:pPr>
        <w:spacing w:after="200"/>
      </w:pPr>
    </w:p>
    <w:p>
      <w:pPr>
        <w:spacing w:before="600"/>
        <w:jc w:val="center"/>
      </w:pPr>
      <w:r>
        <w:rPr>
          <w:color w:val="999999"/>
          <w:sz w:val="18"/>
          <w:szCs w:val="18"/>
        </w:rPr>
        <w:t xml:space="preserve">Exported September 25, 2026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8"/>
        <w:szCs w:val="18"/>
      </w:rPr>
      <w:t xml:space="preserve">Page </w:t>
    </w:r>
    <w:r>
      <w:rPr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999999"/>
        <w:sz w:val="18"/>
        <w:szCs w:val="18"/>
      </w:rPr>
      <w:t xml:space="preserve"> of </w:t>
    </w:r>
    <w:r>
      <w:rPr>
        <w:color w:val="999999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a91b958042cb40d8cfe788166b5219fd45baf69d.png"/><Relationship Id="rId9" Type="http://schemas.openxmlformats.org/officeDocument/2006/relationships/image" Target="media/22f810617c1cc12d7abbe06a208fc71e89f8e301.png"/><Relationship Id="rId10" Type="http://schemas.openxmlformats.org/officeDocument/2006/relationships/image" Target="media/bb8ca2530790bcee2464684ad0c624e66af82fff.png"/><Relationship Id="rId11" Type="http://schemas.openxmlformats.org/officeDocument/2006/relationships/image" Target="media/1d03960b137be296d2034ad8433f0bb972fc8ff8.png"/><Relationship Id="rId12" Type="http://schemas.openxmlformats.org/officeDocument/2006/relationships/image" Target="media/010be5b19e5873d04ed5cd93e4fdb671ee4ad9f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2026-09-25T06:13:26.117Z</dcterms:created>
  <dcterms:modified xsi:type="dcterms:W3CDTF">2026-09-25T06:13:26.117Z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